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66" w:rsidRPr="00963F66" w:rsidRDefault="00963F66" w:rsidP="009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b/>
          <w:bCs/>
          <w:lang w:eastAsia="ru-RU"/>
        </w:rPr>
        <w:t>Приложение № 6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к постановлению Правительства РФ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от 14 августа 1992 г. N 587</w:t>
      </w:r>
    </w:p>
    <w:p w:rsidR="00963F66" w:rsidRPr="00963F66" w:rsidRDefault="00963F66" w:rsidP="0096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i/>
          <w:iCs/>
          <w:lang w:eastAsia="ru-RU"/>
        </w:rPr>
        <w:t>С изменениями и дополнениями от:</w:t>
      </w:r>
      <w:r w:rsidRPr="00963F66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16 апреля, </w:t>
      </w:r>
      <w:bookmarkStart w:id="0" w:name="_GoBack"/>
      <w:bookmarkEnd w:id="0"/>
      <w:r w:rsidRPr="00963F66">
        <w:rPr>
          <w:rFonts w:ascii="Times New Roman" w:eastAsia="Times New Roman" w:hAnsi="Times New Roman" w:cs="Times New Roman"/>
          <w:i/>
          <w:iCs/>
          <w:lang w:eastAsia="ru-RU"/>
        </w:rPr>
        <w:t>4 сентября 2012 г., 24 декабря 2014 г.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Квалификационный экзамен (далее — экзамен) проводится, как правило, в организациях, осуществляющих образовательную деятельность по основным программам профессионального обучения для работы в качестве частных охранников (далее — образовательные организации).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К сдаче экзамена допускаются лица, прошедшие профессиональное обучение для работы в качестве частных охранников.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Для организации приема экзамена в органах внутренних дел создаются экзаменационные комиссии (далее — комиссии) в порядке, установленном Министерством внутренних дел Российской Федерации.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 xml:space="preserve">В образовательных организациях прием экзамена осуществляется членами комиссии по завершении </w:t>
      </w:r>
      <w:proofErr w:type="gramStart"/>
      <w:r w:rsidRPr="00963F66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Pr="00963F66">
        <w:rPr>
          <w:rFonts w:ascii="Times New Roman" w:eastAsia="Times New Roman" w:hAnsi="Times New Roman" w:cs="Times New Roman"/>
          <w:lang w:eastAsia="ru-RU"/>
        </w:rPr>
        <w:t> основной программе профессионального обучения для работы в качестве частных охранников.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Для согласования даты и времени проведения экзамена руководители образовательных организаций подают в комиссию не менее чем за 30 рабочих дней до дня проведения экзамена заявку с указанием предполагаемого количества экзаменуемых лиц и времени начала экзамена. Комиссия утверждает дату, врем</w:t>
      </w:r>
      <w:r>
        <w:rPr>
          <w:rFonts w:ascii="Times New Roman" w:eastAsia="Times New Roman" w:hAnsi="Times New Roman" w:cs="Times New Roman"/>
          <w:lang w:eastAsia="ru-RU"/>
        </w:rPr>
        <w:t xml:space="preserve">я и место проведения экзамена. 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Образовательная организация готовит список лиц, представляемых для сдачи экзамена, и экзаменационный лист на каждое экзаменуемое лицо.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63F66">
        <w:rPr>
          <w:rFonts w:ascii="Times New Roman" w:eastAsia="Times New Roman" w:hAnsi="Times New Roman" w:cs="Times New Roman"/>
          <w:lang w:eastAsia="ru-RU"/>
        </w:rPr>
        <w:t>Гражданин, не сдавший экзамен в образовательной организации непосредственно по завершении обучения по основной программе профессионального обучения для работы в качестве частных охранников и желающий сдать экзамен, подает в комиссию по месту жительства заявление, форма которого устанавливается Министерством внутренних дел Российской Федерации, и копию справки о профессиональном обучении для работы в качестве частных охранников.</w:t>
      </w:r>
      <w:proofErr w:type="gramEnd"/>
      <w:r w:rsidRPr="00963F66">
        <w:rPr>
          <w:rFonts w:ascii="Times New Roman" w:eastAsia="Times New Roman" w:hAnsi="Times New Roman" w:cs="Times New Roman"/>
          <w:lang w:eastAsia="ru-RU"/>
        </w:rPr>
        <w:t xml:space="preserve"> Копия указанной справки представля</w:t>
      </w:r>
      <w:r>
        <w:rPr>
          <w:rFonts w:ascii="Times New Roman" w:eastAsia="Times New Roman" w:hAnsi="Times New Roman" w:cs="Times New Roman"/>
          <w:lang w:eastAsia="ru-RU"/>
        </w:rPr>
        <w:t>ется с предъявлением оригинала.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В случае если гражданин работает в качестве охранника, такое заявление может быть подано руководителем или уполномоченным представителем охранной организации в комиссию по месту н</w:t>
      </w:r>
      <w:r>
        <w:rPr>
          <w:rFonts w:ascii="Times New Roman" w:eastAsia="Times New Roman" w:hAnsi="Times New Roman" w:cs="Times New Roman"/>
          <w:lang w:eastAsia="ru-RU"/>
        </w:rPr>
        <w:t>ахождения охранной организации.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Комиссия рассматривает указанное заявление в течение 5 рабочих дней со дня его подачи и назначает дату, время и место сдачи экзамена, а также информирует об этом гражданина (руководителя или уполномоченного представителя охранной организации).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Гражданин прибывает для сдачи экзамена и представляет представителю комиссии паспорт и медицинское заключение об отсутствии заболеваний, препятствующих исполнению обязанностей частного охранника, по форме, установленной Министерством здраво</w:t>
      </w:r>
      <w:r>
        <w:rPr>
          <w:rFonts w:ascii="Times New Roman" w:eastAsia="Times New Roman" w:hAnsi="Times New Roman" w:cs="Times New Roman"/>
          <w:lang w:eastAsia="ru-RU"/>
        </w:rPr>
        <w:t>охранения Российской Федерации.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Лица, не представившие указанные документы, к сдаче экзамена не допускаются.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Экзамен включает в себя практическую квалификационную работу, в рамках которой осуществляется проверка наличия практических навыков применения специальных средств, гражданского и служебного оружия, и проверку теоретических знаний в пределах квалификационных требований, указанных в квалификационных справочниках, или профессиональных стандартов.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 xml:space="preserve">Проверка теоретических знаний осуществляется при помощи персональных электронно-вычислительных машин либо путем письменного или устного опроса </w:t>
      </w:r>
      <w:r w:rsidRPr="00963F66">
        <w:rPr>
          <w:rFonts w:ascii="Times New Roman" w:eastAsia="Times New Roman" w:hAnsi="Times New Roman" w:cs="Times New Roman"/>
          <w:lang w:eastAsia="ru-RU"/>
        </w:rPr>
        <w:lastRenderedPageBreak/>
        <w:t>по экзаменационным билетам, которые составляются на основе основных программ профессионального обучения для работы в качестве</w:t>
      </w:r>
      <w:r>
        <w:rPr>
          <w:rFonts w:ascii="Times New Roman" w:eastAsia="Times New Roman" w:hAnsi="Times New Roman" w:cs="Times New Roman"/>
          <w:lang w:eastAsia="ru-RU"/>
        </w:rPr>
        <w:t xml:space="preserve"> частных охранников.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Типовые требования к содержанию экзаменационных билетов утверждаются Министерством внутр</w:t>
      </w:r>
      <w:r>
        <w:rPr>
          <w:rFonts w:ascii="Times New Roman" w:eastAsia="Times New Roman" w:hAnsi="Times New Roman" w:cs="Times New Roman"/>
          <w:lang w:eastAsia="ru-RU"/>
        </w:rPr>
        <w:t>енних дел Российской Федерации.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Форма проверки теоретических знаний устанавливается комиссией по согласованию с образовательными организациями с учетом возможностей их учебно-экзаменационной базы.</w:t>
      </w:r>
    </w:p>
    <w:p w:rsidR="00963F66" w:rsidRPr="00963F66" w:rsidRDefault="00963F66" w:rsidP="00963F6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963F66">
        <w:rPr>
          <w:rFonts w:ascii="Times New Roman" w:hAnsi="Times New Roman"/>
        </w:rPr>
        <w:t>Проверка теоретических знаний осуществляется согласно основной программе профессионального обучения для работы в качестве частных охранников в зависимости от получаемой квалификации в соответствии с положениями Единого тарифно-квалификационного справочника работ и профессий рабочих по </w:t>
      </w:r>
      <w:r>
        <w:rPr>
          <w:rFonts w:ascii="Times New Roman" w:hAnsi="Times New Roman"/>
        </w:rPr>
        <w:t>следующим основным дисциплинам:</w:t>
      </w:r>
      <w:r w:rsidRPr="00963F66">
        <w:rPr>
          <w:rFonts w:ascii="Times New Roman" w:hAnsi="Times New Roman"/>
        </w:rPr>
        <w:br/>
        <w:t>— правовая подготовка, в том числе по вопросам правового регулирования частной охранной деятельности, оборота специальных средств, гражданского и служебного оружия, а также уголовного, административного, трудового и</w:t>
      </w:r>
      <w:proofErr w:type="gramEnd"/>
      <w:r w:rsidRPr="00963F66">
        <w:rPr>
          <w:rFonts w:ascii="Times New Roman" w:hAnsi="Times New Roman"/>
        </w:rPr>
        <w:t> иного законод</w:t>
      </w:r>
      <w:r>
        <w:rPr>
          <w:rFonts w:ascii="Times New Roman" w:hAnsi="Times New Roman"/>
        </w:rPr>
        <w:t>ательства Российской Федерации;</w:t>
      </w:r>
      <w:r w:rsidRPr="00963F66">
        <w:rPr>
          <w:rFonts w:ascii="Times New Roman" w:hAnsi="Times New Roman"/>
        </w:rPr>
        <w:br/>
        <w:t>— </w:t>
      </w:r>
      <w:r>
        <w:rPr>
          <w:rFonts w:ascii="Times New Roman" w:hAnsi="Times New Roman"/>
        </w:rPr>
        <w:t>тактико-специальная подготовка;</w:t>
      </w:r>
      <w:r w:rsidRPr="00963F66">
        <w:rPr>
          <w:rFonts w:ascii="Times New Roman" w:hAnsi="Times New Roman"/>
        </w:rPr>
        <w:br/>
        <w:t>— исп</w:t>
      </w:r>
      <w:r>
        <w:rPr>
          <w:rFonts w:ascii="Times New Roman" w:hAnsi="Times New Roman"/>
        </w:rPr>
        <w:t>ользование специальных средств;</w:t>
      </w:r>
      <w:r>
        <w:rPr>
          <w:rFonts w:ascii="Times New Roman" w:hAnsi="Times New Roman"/>
        </w:rPr>
        <w:br/>
        <w:t>— техническая подготовка;</w:t>
      </w:r>
      <w:r>
        <w:rPr>
          <w:rFonts w:ascii="Times New Roman" w:hAnsi="Times New Roman"/>
        </w:rPr>
        <w:br/>
        <w:t>— первая помощь;</w:t>
      </w:r>
      <w:r w:rsidRPr="00963F66">
        <w:rPr>
          <w:rFonts w:ascii="Times New Roman" w:hAnsi="Times New Roman"/>
        </w:rPr>
        <w:br/>
        <w:t>— огневая подготовка (при необходимости получения соответствующей квалификации).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Порядок проведения проверки практических навыков применения специальных средств, гражданского и служебного оружия устанавливается Министерством внутренних дел Российской Федерации.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Для граждан, не прошедших проверку теоретических знаний либо практических навыков применения специальных средств, гражданского и служебного оружия, решением комиссии устанавливается время и место повторной проверки указанных знаний и навыков.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Результаты сдачи квалификационного экзамена оформляются экзаменационным листом, форма бланка которого устанавливается Министерством внутр</w:t>
      </w:r>
      <w:r>
        <w:rPr>
          <w:rFonts w:ascii="Times New Roman" w:eastAsia="Times New Roman" w:hAnsi="Times New Roman" w:cs="Times New Roman"/>
          <w:lang w:eastAsia="ru-RU"/>
        </w:rPr>
        <w:t>енних дел Российской Федерации.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 xml:space="preserve">Экзаменационный лист подписывается членами </w:t>
      </w:r>
      <w:r>
        <w:rPr>
          <w:rFonts w:ascii="Times New Roman" w:eastAsia="Times New Roman" w:hAnsi="Times New Roman" w:cs="Times New Roman"/>
          <w:lang w:eastAsia="ru-RU"/>
        </w:rPr>
        <w:t>комиссии, принимавшими экзамен.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Комиссия в течение 5 рабочих дней принимает решение о присвоении гражданину квалификации охранника в соответствии с положениями Единого тарифно-квалификационного справочника работ и профессий рабочих, а также выдаче документа о при</w:t>
      </w:r>
      <w:r>
        <w:rPr>
          <w:rFonts w:ascii="Times New Roman" w:eastAsia="Times New Roman" w:hAnsi="Times New Roman" w:cs="Times New Roman"/>
          <w:lang w:eastAsia="ru-RU"/>
        </w:rPr>
        <w:t>своении квалификации охранника.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Решение комиссии может быть обжаловано в соответствии с 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Экзаменационные листы хранятся в органах внутренних дел в течение 10 лет.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>Документ о присвоении квалификации охранника выдается в течение 3 рабочих дней со дня принятия комиссией соотве</w:t>
      </w:r>
      <w:r>
        <w:rPr>
          <w:rFonts w:ascii="Times New Roman" w:eastAsia="Times New Roman" w:hAnsi="Times New Roman" w:cs="Times New Roman"/>
          <w:lang w:eastAsia="ru-RU"/>
        </w:rPr>
        <w:t>тствующего решения.</w:t>
      </w:r>
      <w:r w:rsidRPr="00963F66">
        <w:rPr>
          <w:rFonts w:ascii="Times New Roman" w:eastAsia="Times New Roman" w:hAnsi="Times New Roman" w:cs="Times New Roman"/>
          <w:lang w:eastAsia="ru-RU"/>
        </w:rPr>
        <w:br/>
        <w:t>Документ о присвоении квалификации охранника подписывается председателем (заместителем председателя) комиссии и заверяется печатью комиссии. Форма документа устанавливается Министерством внутренних дел Российской Федерации.</w:t>
      </w:r>
    </w:p>
    <w:p w:rsidR="00963F66" w:rsidRPr="00963F66" w:rsidRDefault="00963F66" w:rsidP="00963F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63F66">
        <w:rPr>
          <w:rFonts w:ascii="Times New Roman" w:eastAsia="Times New Roman" w:hAnsi="Times New Roman" w:cs="Times New Roman"/>
          <w:lang w:eastAsia="ru-RU"/>
        </w:rPr>
        <w:t xml:space="preserve">Руководители частных охранных организаций, получающие дополнительное профессиональное образование по программе повышения квалификации руководителей частных охранных организаций, могут сдать экзамен по завершении прохождения обучения в соответствии с порядком, предусмотренным для граждан, </w:t>
      </w:r>
      <w:r w:rsidRPr="00963F66">
        <w:rPr>
          <w:rFonts w:ascii="Times New Roman" w:eastAsia="Times New Roman" w:hAnsi="Times New Roman" w:cs="Times New Roman"/>
          <w:lang w:eastAsia="ru-RU"/>
        </w:rPr>
        <w:lastRenderedPageBreak/>
        <w:t xml:space="preserve">прошедших </w:t>
      </w:r>
      <w:proofErr w:type="gramStart"/>
      <w:r w:rsidRPr="00963F66">
        <w:rPr>
          <w:rFonts w:ascii="Times New Roman" w:eastAsia="Times New Roman" w:hAnsi="Times New Roman" w:cs="Times New Roman"/>
          <w:lang w:eastAsia="ru-RU"/>
        </w:rPr>
        <w:t>обучение по программе</w:t>
      </w:r>
      <w:proofErr w:type="gramEnd"/>
      <w:r w:rsidRPr="00963F66">
        <w:rPr>
          <w:rFonts w:ascii="Times New Roman" w:eastAsia="Times New Roman" w:hAnsi="Times New Roman" w:cs="Times New Roman"/>
          <w:lang w:eastAsia="ru-RU"/>
        </w:rPr>
        <w:t xml:space="preserve"> профессиональной подготовки частных охранников в образовательной организации.</w:t>
      </w:r>
    </w:p>
    <w:p w:rsidR="00960252" w:rsidRDefault="00960252"/>
    <w:sectPr w:rsidR="009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844"/>
    <w:multiLevelType w:val="multilevel"/>
    <w:tmpl w:val="78BA01E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MS Sans Serif"/>
      </w:rPr>
    </w:lvl>
    <w:lvl w:ilvl="1">
      <w:start w:val="1"/>
      <w:numFmt w:val="decimal"/>
      <w:lvlText w:val="%1.%2"/>
      <w:lvlJc w:val="left"/>
      <w:pPr>
        <w:ind w:left="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29D62AF8"/>
    <w:multiLevelType w:val="multilevel"/>
    <w:tmpl w:val="31C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1576C"/>
    <w:multiLevelType w:val="multilevel"/>
    <w:tmpl w:val="2D44F8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8026703"/>
    <w:multiLevelType w:val="multilevel"/>
    <w:tmpl w:val="789C9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66"/>
    <w:rsid w:val="003014F0"/>
    <w:rsid w:val="00960252"/>
    <w:rsid w:val="009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36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4F0"/>
  </w:style>
  <w:style w:type="paragraph" w:styleId="4">
    <w:name w:val="heading 4"/>
    <w:next w:val="a0"/>
    <w:link w:val="40"/>
    <w:autoRedefine/>
    <w:qFormat/>
    <w:rsid w:val="003014F0"/>
    <w:pPr>
      <w:keepNext/>
      <w:widowControl w:val="0"/>
      <w:numPr>
        <w:ilvl w:val="3"/>
        <w:numId w:val="1"/>
      </w:numPr>
      <w:tabs>
        <w:tab w:val="num" w:pos="426"/>
        <w:tab w:val="num" w:pos="1713"/>
      </w:tabs>
      <w:suppressAutoHyphens/>
      <w:spacing w:before="480"/>
      <w:ind w:left="426" w:right="284" w:hanging="426"/>
      <w:outlineLvl w:val="3"/>
    </w:pPr>
    <w:rPr>
      <w:rFonts w:ascii="Arial" w:eastAsia="Times New Roman" w:hAnsi="Arial" w:cs="MS Sans Serif"/>
      <w:b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второго уровня"/>
    <w:basedOn w:val="a4"/>
    <w:link w:val="a5"/>
    <w:qFormat/>
    <w:rsid w:val="003014F0"/>
    <w:pPr>
      <w:keepNext/>
      <w:numPr>
        <w:ilvl w:val="1"/>
        <w:numId w:val="2"/>
      </w:numPr>
      <w:tabs>
        <w:tab w:val="left" w:pos="993"/>
      </w:tabs>
      <w:spacing w:before="240" w:after="360"/>
      <w:ind w:left="992" w:hanging="708"/>
    </w:pPr>
    <w:rPr>
      <w:rFonts w:ascii="Arial" w:hAnsi="Arial" w:cs="Arial"/>
      <w:lang w:val="x-none" w:eastAsia="x-none"/>
    </w:rPr>
  </w:style>
  <w:style w:type="character" w:customStyle="1" w:styleId="a5">
    <w:name w:val="список второго уровня Знак"/>
    <w:basedOn w:val="a1"/>
    <w:link w:val="a"/>
    <w:rsid w:val="003014F0"/>
    <w:rPr>
      <w:rFonts w:ascii="Arial" w:eastAsia="Times New Roman" w:hAnsi="Arial" w:cs="Arial"/>
      <w:lang w:val="x-none" w:eastAsia="x-none"/>
    </w:rPr>
  </w:style>
  <w:style w:type="paragraph" w:styleId="a4">
    <w:name w:val="List Paragraph"/>
    <w:basedOn w:val="a0"/>
    <w:link w:val="a6"/>
    <w:uiPriority w:val="34"/>
    <w:qFormat/>
    <w:rsid w:val="003014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11">
    <w:name w:val="1111"/>
    <w:basedOn w:val="a0"/>
    <w:link w:val="11110"/>
    <w:qFormat/>
    <w:rsid w:val="003014F0"/>
    <w:pPr>
      <w:widowControl w:val="0"/>
      <w:tabs>
        <w:tab w:val="left" w:pos="567"/>
      </w:tabs>
      <w:suppressAutoHyphens/>
      <w:spacing w:before="0" w:after="0" w:line="264" w:lineRule="auto"/>
      <w:ind w:left="567" w:right="284" w:hanging="56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1110">
    <w:name w:val="1111 Знак"/>
    <w:link w:val="1111"/>
    <w:rsid w:val="003014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3014F0"/>
    <w:rPr>
      <w:rFonts w:ascii="Arial" w:eastAsia="Times New Roman" w:hAnsi="Arial" w:cs="MS Sans Serif"/>
      <w:b/>
      <w:sz w:val="32"/>
      <w:szCs w:val="32"/>
      <w:lang w:eastAsia="ar-SA"/>
    </w:rPr>
  </w:style>
  <w:style w:type="character" w:customStyle="1" w:styleId="a6">
    <w:name w:val="Абзац списка Знак"/>
    <w:link w:val="a4"/>
    <w:uiPriority w:val="34"/>
    <w:rsid w:val="003014F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uiPriority w:val="99"/>
    <w:semiHidden/>
    <w:unhideWhenUsed/>
    <w:rsid w:val="009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Strong"/>
    <w:basedOn w:val="a1"/>
    <w:uiPriority w:val="22"/>
    <w:qFormat/>
    <w:rsid w:val="00963F66"/>
    <w:rPr>
      <w:b/>
      <w:bCs/>
    </w:rPr>
  </w:style>
  <w:style w:type="character" w:styleId="a9">
    <w:name w:val="Emphasis"/>
    <w:basedOn w:val="a1"/>
    <w:uiPriority w:val="20"/>
    <w:qFormat/>
    <w:rsid w:val="00963F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36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4F0"/>
  </w:style>
  <w:style w:type="paragraph" w:styleId="4">
    <w:name w:val="heading 4"/>
    <w:next w:val="a0"/>
    <w:link w:val="40"/>
    <w:autoRedefine/>
    <w:qFormat/>
    <w:rsid w:val="003014F0"/>
    <w:pPr>
      <w:keepNext/>
      <w:widowControl w:val="0"/>
      <w:numPr>
        <w:ilvl w:val="3"/>
        <w:numId w:val="1"/>
      </w:numPr>
      <w:tabs>
        <w:tab w:val="num" w:pos="426"/>
        <w:tab w:val="num" w:pos="1713"/>
      </w:tabs>
      <w:suppressAutoHyphens/>
      <w:spacing w:before="480"/>
      <w:ind w:left="426" w:right="284" w:hanging="426"/>
      <w:outlineLvl w:val="3"/>
    </w:pPr>
    <w:rPr>
      <w:rFonts w:ascii="Arial" w:eastAsia="Times New Roman" w:hAnsi="Arial" w:cs="MS Sans Serif"/>
      <w:b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второго уровня"/>
    <w:basedOn w:val="a4"/>
    <w:link w:val="a5"/>
    <w:qFormat/>
    <w:rsid w:val="003014F0"/>
    <w:pPr>
      <w:keepNext/>
      <w:numPr>
        <w:ilvl w:val="1"/>
        <w:numId w:val="2"/>
      </w:numPr>
      <w:tabs>
        <w:tab w:val="left" w:pos="993"/>
      </w:tabs>
      <w:spacing w:before="240" w:after="360"/>
      <w:ind w:left="992" w:hanging="708"/>
    </w:pPr>
    <w:rPr>
      <w:rFonts w:ascii="Arial" w:hAnsi="Arial" w:cs="Arial"/>
      <w:lang w:val="x-none" w:eastAsia="x-none"/>
    </w:rPr>
  </w:style>
  <w:style w:type="character" w:customStyle="1" w:styleId="a5">
    <w:name w:val="список второго уровня Знак"/>
    <w:basedOn w:val="a1"/>
    <w:link w:val="a"/>
    <w:rsid w:val="003014F0"/>
    <w:rPr>
      <w:rFonts w:ascii="Arial" w:eastAsia="Times New Roman" w:hAnsi="Arial" w:cs="Arial"/>
      <w:lang w:val="x-none" w:eastAsia="x-none"/>
    </w:rPr>
  </w:style>
  <w:style w:type="paragraph" w:styleId="a4">
    <w:name w:val="List Paragraph"/>
    <w:basedOn w:val="a0"/>
    <w:link w:val="a6"/>
    <w:uiPriority w:val="34"/>
    <w:qFormat/>
    <w:rsid w:val="003014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11">
    <w:name w:val="1111"/>
    <w:basedOn w:val="a0"/>
    <w:link w:val="11110"/>
    <w:qFormat/>
    <w:rsid w:val="003014F0"/>
    <w:pPr>
      <w:widowControl w:val="0"/>
      <w:tabs>
        <w:tab w:val="left" w:pos="567"/>
      </w:tabs>
      <w:suppressAutoHyphens/>
      <w:spacing w:before="0" w:after="0" w:line="264" w:lineRule="auto"/>
      <w:ind w:left="567" w:right="284" w:hanging="56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1110">
    <w:name w:val="1111 Знак"/>
    <w:link w:val="1111"/>
    <w:rsid w:val="003014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3014F0"/>
    <w:rPr>
      <w:rFonts w:ascii="Arial" w:eastAsia="Times New Roman" w:hAnsi="Arial" w:cs="MS Sans Serif"/>
      <w:b/>
      <w:sz w:val="32"/>
      <w:szCs w:val="32"/>
      <w:lang w:eastAsia="ar-SA"/>
    </w:rPr>
  </w:style>
  <w:style w:type="character" w:customStyle="1" w:styleId="a6">
    <w:name w:val="Абзац списка Знак"/>
    <w:link w:val="a4"/>
    <w:uiPriority w:val="34"/>
    <w:rsid w:val="003014F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uiPriority w:val="99"/>
    <w:semiHidden/>
    <w:unhideWhenUsed/>
    <w:rsid w:val="009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Strong"/>
    <w:basedOn w:val="a1"/>
    <w:uiPriority w:val="22"/>
    <w:qFormat/>
    <w:rsid w:val="00963F66"/>
    <w:rPr>
      <w:b/>
      <w:bCs/>
    </w:rPr>
  </w:style>
  <w:style w:type="character" w:styleId="a9">
    <w:name w:val="Emphasis"/>
    <w:basedOn w:val="a1"/>
    <w:uiPriority w:val="20"/>
    <w:qFormat/>
    <w:rsid w:val="00963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TwoFingers</dc:creator>
  <cp:lastModifiedBy>TwoFingers</cp:lastModifiedBy>
  <cp:revision>1</cp:revision>
  <dcterms:created xsi:type="dcterms:W3CDTF">2019-04-29T09:54:00Z</dcterms:created>
  <dcterms:modified xsi:type="dcterms:W3CDTF">2019-04-29T09:57:00Z</dcterms:modified>
</cp:coreProperties>
</file>